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AIRIS Workshop (Thurs. 8/20) Program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firstLine="0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Time</w:t>
        <w:tab/>
        <w:tab/>
        <w:tab/>
        <w:t xml:space="preserve">Speaker</w:t>
        <w:tab/>
        <w:tab/>
        <w:tab/>
        <w:t xml:space="preserve">Topic</w:t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6:00 pm</w:t>
        <w:tab/>
        <w:tab/>
        <w:t xml:space="preserve">Hoffman (ANL)</w:t>
        <w:tab/>
        <w:tab/>
        <w:t xml:space="preserve">Workshop Overview / Description of AIRIS</w:t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Kay (ANL)</w:t>
        <w:tab/>
        <w:tab/>
        <w:tab/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Beam tracking possibilities at AIRIS</w:t>
      </w:r>
    </w:p>
    <w:p w:rsidR="00000000" w:rsidDel="00000000" w:rsidP="00000000" w:rsidRDefault="00000000" w:rsidRPr="00000000">
      <w:pPr>
        <w:ind w:left="4320" w:right="-720" w:hanging="28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right="-720" w:hanging="288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Petri (TU Darmstadt)</w:t>
        <w:tab/>
        <w:t xml:space="preserve">Chiral-EFT interactions through electromagnetic matrix elements</w:t>
      </w:r>
    </w:p>
    <w:p w:rsidR="00000000" w:rsidDel="00000000" w:rsidP="00000000" w:rsidRDefault="00000000" w:rsidRPr="00000000">
      <w:pPr>
        <w:ind w:left="4320" w:right="-720" w:hanging="28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right="-720" w:hanging="288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Voinov (Ohio Univ.)</w:t>
        <w:tab/>
        <w:t xml:space="preserve">The nuclear structure from fusion evaporation reactions with radioactive beams</w:t>
      </w:r>
    </w:p>
    <w:p w:rsidR="00000000" w:rsidDel="00000000" w:rsidP="00000000" w:rsidRDefault="00000000" w:rsidRPr="00000000">
      <w:pPr>
        <w:ind w:left="720" w:right="-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720" w:firstLine="72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Santiago (LSU/ANL)</w:t>
        <w:tab/>
        <w:t xml:space="preserve">Probing the structure of nuclear isomers</w:t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ab/>
        <w:tab/>
        <w:tab/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7:00 pm</w:t>
        <w:tab/>
        <w:tab/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Small Break</w:t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ab/>
      </w:r>
    </w:p>
    <w:p w:rsidR="00000000" w:rsidDel="00000000" w:rsidP="00000000" w:rsidRDefault="00000000" w:rsidRPr="00000000">
      <w:pPr>
        <w:ind w:left="4320" w:right="-720" w:hanging="288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Avila (ANL)</w:t>
        <w:tab/>
        <w:t xml:space="preserve">New possibilities for key astrophysical alpha-induced reactions studies</w:t>
      </w:r>
    </w:p>
    <w:p w:rsidR="00000000" w:rsidDel="00000000" w:rsidP="00000000" w:rsidRDefault="00000000" w:rsidRPr="00000000">
      <w:pPr>
        <w:ind w:left="4320" w:right="-720" w:hanging="28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right="-720" w:hanging="288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Ahn (Univ. of ND)</w:t>
        <w:tab/>
        <w:t xml:space="preserve">PAT-TPC with ARIS beams; Possibilities and challenges</w:t>
      </w:r>
    </w:p>
    <w:p w:rsidR="00000000" w:rsidDel="00000000" w:rsidP="00000000" w:rsidRDefault="00000000" w:rsidRPr="00000000">
      <w:pPr>
        <w:ind w:left="720" w:right="-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-720" w:firstLine="72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Blackmon (LSU)</w:t>
        <w:tab/>
        <w:tab/>
        <w:t xml:space="preserve">ANASEN@AIRIS</w:t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7:45 pm</w:t>
        <w:tab/>
        <w:tab/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General Discussions</w:t>
      </w:r>
    </w:p>
    <w:p w:rsidR="00000000" w:rsidDel="00000000" w:rsidP="00000000" w:rsidRDefault="00000000" w:rsidRPr="00000000">
      <w:pPr>
        <w:ind w:left="-720" w:right="-720" w:firstLine="0"/>
        <w:contextualSpacing w:val="0"/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8:00 pm</w:t>
        <w:tab/>
        <w:tab/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End of workshop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